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3E0" w:rsidRDefault="001833E0" w:rsidP="00CB6FEA">
      <w:pPr>
        <w:pBdr>
          <w:top w:val="single" w:sz="4" w:space="1" w:color="000000" w:themeColor="text1"/>
          <w:left w:val="single" w:sz="4" w:space="4" w:color="000000" w:themeColor="text1"/>
          <w:bottom w:val="single" w:sz="4" w:space="1" w:color="000000" w:themeColor="text1"/>
          <w:right w:val="single" w:sz="4" w:space="4" w:color="000000" w:themeColor="text1"/>
        </w:pBdr>
      </w:pPr>
      <w:r>
        <w:t>Δ. Δημοσίευση καταλόγου των συστατικών</w:t>
      </w:r>
    </w:p>
    <w:p w:rsidR="001833E0" w:rsidRDefault="001833E0" w:rsidP="00CB6FEA">
      <w:pPr>
        <w:pBdr>
          <w:top w:val="single" w:sz="4" w:space="1" w:color="000000" w:themeColor="text1"/>
          <w:left w:val="single" w:sz="4" w:space="4" w:color="000000" w:themeColor="text1"/>
          <w:bottom w:val="single" w:sz="4" w:space="1" w:color="000000" w:themeColor="text1"/>
          <w:right w:val="single" w:sz="4" w:space="4" w:color="000000" w:themeColor="text1"/>
        </w:pBdr>
      </w:pPr>
      <w:r>
        <w:t xml:space="preserve">Οι παρασκευαστές κοινοποιούν σε </w:t>
      </w:r>
      <w:proofErr w:type="spellStart"/>
      <w:r>
        <w:t>ιστοθέση</w:t>
      </w:r>
      <w:proofErr w:type="spellEnd"/>
      <w:r>
        <w:t xml:space="preserve"> το δελτίο στοιχείων συστατικών που αναφέρεται ανωτέρω εκτός από τις ακόλουθες πληροφορίες:</w:t>
      </w:r>
    </w:p>
    <w:p w:rsidR="001833E0" w:rsidRDefault="001833E0" w:rsidP="00CB6FEA">
      <w:pPr>
        <w:pBdr>
          <w:top w:val="single" w:sz="4" w:space="1" w:color="000000" w:themeColor="text1"/>
          <w:left w:val="single" w:sz="4" w:space="4" w:color="000000" w:themeColor="text1"/>
          <w:bottom w:val="single" w:sz="4" w:space="1" w:color="000000" w:themeColor="text1"/>
          <w:right w:val="single" w:sz="4" w:space="4" w:color="000000" w:themeColor="text1"/>
        </w:pBdr>
      </w:pPr>
      <w:r>
        <w:t>— δεν απαιτούνται πληροφορίες για τις ποσοστιαίες ψαλίδες βάρους,</w:t>
      </w:r>
    </w:p>
    <w:p w:rsidR="001833E0" w:rsidRDefault="001833E0" w:rsidP="00CB6FEA">
      <w:pPr>
        <w:pBdr>
          <w:top w:val="single" w:sz="4" w:space="1" w:color="000000" w:themeColor="text1"/>
          <w:left w:val="single" w:sz="4" w:space="4" w:color="000000" w:themeColor="text1"/>
          <w:bottom w:val="single" w:sz="4" w:space="1" w:color="000000" w:themeColor="text1"/>
          <w:right w:val="single" w:sz="4" w:space="4" w:color="000000" w:themeColor="text1"/>
        </w:pBdr>
      </w:pPr>
      <w:r>
        <w:t>— δεν απαιτούνται οι αριθμοί CAS,</w:t>
      </w:r>
    </w:p>
    <w:p w:rsidR="001833E0" w:rsidRDefault="001833E0" w:rsidP="00CB6FEA">
      <w:pPr>
        <w:pBdr>
          <w:top w:val="single" w:sz="4" w:space="1" w:color="000000" w:themeColor="text1"/>
          <w:left w:val="single" w:sz="4" w:space="4" w:color="000000" w:themeColor="text1"/>
          <w:bottom w:val="single" w:sz="4" w:space="1" w:color="000000" w:themeColor="text1"/>
          <w:right w:val="single" w:sz="4" w:space="4" w:color="000000" w:themeColor="text1"/>
        </w:pBdr>
      </w:pPr>
      <w:r>
        <w:t>— πρέπει να παρέχονται οι ονομασίες των συστατικών κατά την ονοματολογία INCI ή, εάν δεν διατίθενται, η ονομασία κατά την Ευρωπαϊκή Φαρμακοποιία. Εάν δεν διατίθεται καμία ονομασία, πρέπει να χρησιμοποιείται η κοινή χημική ονομασία ή η ονομασία IUPAC. Για τα αρώματα, πρέπει να χρησιμοποιείται η λέξη «</w:t>
      </w:r>
      <w:proofErr w:type="spellStart"/>
      <w:r>
        <w:t>parfum</w:t>
      </w:r>
      <w:proofErr w:type="spellEnd"/>
      <w:r>
        <w:t>» και για τους χρωστικούς παράγοντες η λέξη «</w:t>
      </w:r>
      <w:proofErr w:type="spellStart"/>
      <w:r>
        <w:t>colorant</w:t>
      </w:r>
      <w:proofErr w:type="spellEnd"/>
      <w:r>
        <w:t xml:space="preserve">». Ένα άρωμα, ένα αιθέριο έλαιο ή ένας χρωστικός παράγοντας θεωρούνται ως ένα μόνο συστατικό και καμία από τις ουσίες που περιέχει δεν θα περιληφθεί στον κατάλογο, με εξαίρεση τις αλλεργιογόνους αρωματικές ουσίες που αναφέρονται στον κατάλογο των ουσιών του παραρτήματος ΙΙΙ μέρος 1 της οδηγίας 76/768/ΕΚ αν η συνολική συγκέντρωση της αλλεργιογόνου αρωματικής ουσίας στο απορρυπαντικό υπερβαίνει το όριο που αναφέρεται στο τμήμα Α. </w:t>
      </w:r>
      <w:r>
        <w:rPr>
          <w:rFonts w:ascii="Arial" w:hAnsi="Arial" w:cs="Arial"/>
        </w:rPr>
        <w:t>▼</w:t>
      </w:r>
      <w:r>
        <w:t xml:space="preserve">M5 2004R0648 </w:t>
      </w:r>
      <w:r>
        <w:rPr>
          <w:rFonts w:ascii="Calibri" w:hAnsi="Calibri" w:cs="Calibri"/>
        </w:rPr>
        <w:t>—</w:t>
      </w:r>
      <w:r>
        <w:t xml:space="preserve"> EL </w:t>
      </w:r>
      <w:r>
        <w:rPr>
          <w:rFonts w:ascii="Calibri" w:hAnsi="Calibri" w:cs="Calibri"/>
        </w:rPr>
        <w:t>—</w:t>
      </w:r>
      <w:r>
        <w:t xml:space="preserve"> 19.04.2012 </w:t>
      </w:r>
      <w:r>
        <w:rPr>
          <w:rFonts w:ascii="Calibri" w:hAnsi="Calibri" w:cs="Calibri"/>
        </w:rPr>
        <w:t>—</w:t>
      </w:r>
      <w:r>
        <w:t xml:space="preserve"> 006.001 </w:t>
      </w:r>
      <w:r>
        <w:rPr>
          <w:rFonts w:ascii="Calibri" w:hAnsi="Calibri" w:cs="Calibri"/>
        </w:rPr>
        <w:t>—</w:t>
      </w:r>
      <w:r>
        <w:t xml:space="preserve"> 33 ( 1 ) </w:t>
      </w:r>
      <w:r>
        <w:rPr>
          <w:rFonts w:ascii="Calibri" w:hAnsi="Calibri" w:cs="Calibri"/>
        </w:rPr>
        <w:t>Διεθνής</w:t>
      </w:r>
      <w:r>
        <w:t xml:space="preserve"> </w:t>
      </w:r>
      <w:r>
        <w:rPr>
          <w:rFonts w:ascii="Calibri" w:hAnsi="Calibri" w:cs="Calibri"/>
        </w:rPr>
        <w:t>Ένωση</w:t>
      </w:r>
      <w:r>
        <w:t xml:space="preserve"> </w:t>
      </w:r>
      <w:r>
        <w:rPr>
          <w:rFonts w:ascii="Calibri" w:hAnsi="Calibri" w:cs="Calibri"/>
        </w:rPr>
        <w:t>Θεωρητικής</w:t>
      </w:r>
      <w:r>
        <w:t xml:space="preserve"> </w:t>
      </w:r>
      <w:r>
        <w:rPr>
          <w:rFonts w:ascii="Calibri" w:hAnsi="Calibri" w:cs="Calibri"/>
        </w:rPr>
        <w:t>και</w:t>
      </w:r>
      <w:r>
        <w:t xml:space="preserve"> </w:t>
      </w:r>
      <w:r>
        <w:rPr>
          <w:rFonts w:ascii="Calibri" w:hAnsi="Calibri" w:cs="Calibri"/>
        </w:rPr>
        <w:t>Εφαρμοσμένης</w:t>
      </w:r>
      <w:r>
        <w:t xml:space="preserve"> </w:t>
      </w:r>
      <w:r>
        <w:rPr>
          <w:rFonts w:ascii="Calibri" w:hAnsi="Calibri" w:cs="Calibri"/>
        </w:rPr>
        <w:t>Χημείας</w:t>
      </w:r>
      <w:r>
        <w:t xml:space="preserve">. ( 2 ) </w:t>
      </w:r>
      <w:r>
        <w:rPr>
          <w:rFonts w:ascii="Calibri" w:hAnsi="Calibri" w:cs="Calibri"/>
        </w:rPr>
        <w:t>Διεθνής</w:t>
      </w:r>
      <w:r>
        <w:t xml:space="preserve"> </w:t>
      </w:r>
      <w:r>
        <w:rPr>
          <w:rFonts w:ascii="Calibri" w:hAnsi="Calibri" w:cs="Calibri"/>
        </w:rPr>
        <w:t>Ονοματ</w:t>
      </w:r>
      <w:r>
        <w:t>ολογία των Συστατικών Καλλυντικών Προϊόντων..</w:t>
      </w:r>
    </w:p>
    <w:p w:rsidR="001833E0" w:rsidRDefault="001833E0" w:rsidP="00CB6FEA">
      <w:pPr>
        <w:pBdr>
          <w:top w:val="single" w:sz="4" w:space="1" w:color="000000" w:themeColor="text1"/>
          <w:left w:val="single" w:sz="4" w:space="4" w:color="000000" w:themeColor="text1"/>
          <w:bottom w:val="single" w:sz="4" w:space="1" w:color="000000" w:themeColor="text1"/>
          <w:right w:val="single" w:sz="4" w:space="4" w:color="000000" w:themeColor="text1"/>
        </w:pBdr>
      </w:pPr>
      <w:r>
        <w:t xml:space="preserve">Η πρόσβαση στην </w:t>
      </w:r>
      <w:proofErr w:type="spellStart"/>
      <w:r>
        <w:t>ιστοθέση</w:t>
      </w:r>
      <w:proofErr w:type="spellEnd"/>
      <w:r>
        <w:t xml:space="preserve"> δεν θα υπόκειται σε οποιοδήποτε περιορισμό ή προϋπόθεση και το περιεχόμενο της </w:t>
      </w:r>
      <w:proofErr w:type="spellStart"/>
      <w:r>
        <w:t>ιστοθέσης</w:t>
      </w:r>
      <w:proofErr w:type="spellEnd"/>
      <w:r>
        <w:t xml:space="preserve"> θα ενημερώνεται. Η </w:t>
      </w:r>
      <w:proofErr w:type="spellStart"/>
      <w:r>
        <w:t>ιστοθέση</w:t>
      </w:r>
      <w:proofErr w:type="spellEnd"/>
      <w:r>
        <w:t xml:space="preserve"> θα περιλαμβάνει σύνδεσμο προς την </w:t>
      </w:r>
      <w:proofErr w:type="spellStart"/>
      <w:r>
        <w:t>ιστοθέση</w:t>
      </w:r>
      <w:proofErr w:type="spellEnd"/>
      <w:r>
        <w:t xml:space="preserve"> </w:t>
      </w:r>
      <w:proofErr w:type="spellStart"/>
      <w:r>
        <w:t>Pharmacos</w:t>
      </w:r>
      <w:proofErr w:type="spellEnd"/>
      <w:r>
        <w:t xml:space="preserve"> της Ευρωπαϊκής Επιτροπής ή προς οποιαδήποτε άλλη κατάλληλη </w:t>
      </w:r>
      <w:proofErr w:type="spellStart"/>
      <w:r>
        <w:t>ιστοθέση</w:t>
      </w:r>
      <w:proofErr w:type="spellEnd"/>
      <w:r>
        <w:t xml:space="preserve"> που παρέχει πίνακα αντιστοιχίας μεταξύ των ονομασιών INCI, της Ευρωπαϊκής Φαρμακοποιίας και των αριθμών CAS.</w:t>
      </w:r>
    </w:p>
    <w:p w:rsidR="00CB6FEA" w:rsidRDefault="001833E0" w:rsidP="00CB6FEA">
      <w:pPr>
        <w:pBdr>
          <w:top w:val="single" w:sz="4" w:space="1" w:color="000000" w:themeColor="text1"/>
          <w:left w:val="single" w:sz="4" w:space="4" w:color="000000" w:themeColor="text1"/>
          <w:bottom w:val="single" w:sz="4" w:space="1" w:color="000000" w:themeColor="text1"/>
          <w:right w:val="single" w:sz="4" w:space="4" w:color="000000" w:themeColor="text1"/>
        </w:pBdr>
      </w:pPr>
      <w:r>
        <w:t xml:space="preserve">Η υποχρέωση αυτή δεν ισχύει για απορρυπαντικά για βιομηχανική χρήση ή για ιδρύματα, ή για τις </w:t>
      </w:r>
      <w:proofErr w:type="spellStart"/>
      <w:r>
        <w:t>επιφανειοδραστικές</w:t>
      </w:r>
      <w:proofErr w:type="spellEnd"/>
      <w:r>
        <w:t xml:space="preserve"> ουσίες για βιομηχανικά απορρυπαντικά ή για απορρυπαντικά για ιδρύματα, για τα οποία υπάρχει διαθέσιμο δελτίο τεχνικών στοιχείων ή δελτίο δεδομένων ασφάλειας.</w:t>
      </w:r>
    </w:p>
    <w:p w:rsidR="00CB6FEA" w:rsidRPr="00CB6FEA" w:rsidRDefault="00CB6FEA" w:rsidP="00CB6FEA"/>
    <w:p w:rsidR="00CB6FEA" w:rsidRDefault="00CB6FEA" w:rsidP="00CB6FEA"/>
    <w:p w:rsidR="00CB6FEA" w:rsidRDefault="00CB6FEA" w:rsidP="00CB6FEA">
      <w:pPr>
        <w:rPr>
          <w:b/>
        </w:rPr>
      </w:pPr>
    </w:p>
    <w:p w:rsidR="00CB6FEA" w:rsidRDefault="00CB6FEA" w:rsidP="00CB6FEA">
      <w:pPr>
        <w:rPr>
          <w:b/>
        </w:rPr>
      </w:pPr>
    </w:p>
    <w:p w:rsidR="00CB6FEA" w:rsidRDefault="00CB6FEA" w:rsidP="00CB6FEA">
      <w:pPr>
        <w:rPr>
          <w:b/>
        </w:rPr>
      </w:pPr>
    </w:p>
    <w:p w:rsidR="00CB6FEA" w:rsidRDefault="00CB6FEA" w:rsidP="00CB6FEA">
      <w:pPr>
        <w:rPr>
          <w:b/>
        </w:rPr>
      </w:pPr>
    </w:p>
    <w:p w:rsidR="00CB6FEA" w:rsidRDefault="00CB6FEA" w:rsidP="00CB6FEA">
      <w:pPr>
        <w:rPr>
          <w:b/>
        </w:rPr>
      </w:pPr>
    </w:p>
    <w:p w:rsidR="00CB6FEA" w:rsidRDefault="00CB6FEA" w:rsidP="00CB6FEA">
      <w:pPr>
        <w:rPr>
          <w:b/>
        </w:rPr>
      </w:pPr>
    </w:p>
    <w:p w:rsidR="00CB6FEA" w:rsidRDefault="00CB6FEA" w:rsidP="00CB6FEA">
      <w:pPr>
        <w:rPr>
          <w:b/>
        </w:rPr>
      </w:pPr>
    </w:p>
    <w:p w:rsidR="00CB6FEA" w:rsidRDefault="00CB6FEA" w:rsidP="00CB6FEA">
      <w:pPr>
        <w:rPr>
          <w:b/>
        </w:rPr>
      </w:pPr>
    </w:p>
    <w:p w:rsidR="00CB6FEA" w:rsidRDefault="00CB6FEA" w:rsidP="00CB6FEA">
      <w:pPr>
        <w:rPr>
          <w:b/>
        </w:rPr>
      </w:pPr>
    </w:p>
    <w:p w:rsidR="00CB6FEA" w:rsidRDefault="00CB6FEA" w:rsidP="00CB6FEA">
      <w:pPr>
        <w:rPr>
          <w:b/>
        </w:rPr>
      </w:pPr>
    </w:p>
    <w:p w:rsidR="00CB6FEA" w:rsidRDefault="00CB6FEA" w:rsidP="00CB6FEA">
      <w:pPr>
        <w:rPr>
          <w:b/>
        </w:rPr>
      </w:pPr>
    </w:p>
    <w:p w:rsidR="00CB6FEA" w:rsidRPr="002B1A47" w:rsidRDefault="00CB6FEA" w:rsidP="00CB6FEA">
      <w:pPr>
        <w:rPr>
          <w:b/>
        </w:rPr>
      </w:pPr>
      <w:proofErr w:type="spellStart"/>
      <w:r>
        <w:rPr>
          <w:b/>
        </w:rPr>
        <w:t>Ιστοθέση</w:t>
      </w:r>
      <w:proofErr w:type="spellEnd"/>
      <w:r>
        <w:rPr>
          <w:b/>
        </w:rPr>
        <w:t xml:space="preserve">  </w:t>
      </w:r>
      <w:proofErr w:type="spellStart"/>
      <w:r w:rsidR="00FA43CF" w:rsidRPr="00FA43CF">
        <w:rPr>
          <w:b/>
        </w:rPr>
        <w:t>www.TheoDeProtect.webnode.gr</w:t>
      </w:r>
      <w:proofErr w:type="spellEnd"/>
    </w:p>
    <w:p w:rsidR="00CB6FEA" w:rsidRPr="002B7FAA" w:rsidRDefault="00CB6FEA" w:rsidP="00CB6FEA">
      <w:pPr>
        <w:rPr>
          <w:b/>
        </w:rPr>
      </w:pPr>
      <w:r>
        <w:rPr>
          <w:b/>
        </w:rPr>
        <w:t>ΚΑΤΑΛΟΓΟΣ</w:t>
      </w:r>
      <w:r w:rsidRPr="002B7FAA">
        <w:rPr>
          <w:b/>
        </w:rPr>
        <w:t xml:space="preserve"> ΣΥΣΤΑΤΙΚΩΝ ΑΠΟΡΥΠΑΝΤΙΚΟΥ</w:t>
      </w:r>
    </w:p>
    <w:p w:rsidR="00CB6FEA" w:rsidRPr="002B7FAA" w:rsidRDefault="00A23106" w:rsidP="00CB6FEA">
      <w:pPr>
        <w:pBdr>
          <w:top w:val="thinThickSmallGap" w:sz="24" w:space="1" w:color="0070C0"/>
          <w:left w:val="thinThickSmallGap" w:sz="24" w:space="4" w:color="0070C0"/>
          <w:bottom w:val="thinThickSmallGap" w:sz="24" w:space="1" w:color="0070C0"/>
          <w:right w:val="thickThinSmallGap" w:sz="24" w:space="4" w:color="0070C0"/>
          <w:between w:val="thinThickSmallGap" w:sz="24" w:space="1" w:color="0070C0"/>
        </w:pBdr>
      </w:pPr>
      <w:r w:rsidRPr="00A23106">
        <w:t xml:space="preserve">HARD S21 ΥΓΡΟ ΚΑΘΑΡΙΣΜΟΥ ΚΑΔΩΝ  ΚΑΙ ΓΕΝΙΚΑ ΡΥΠΑΡΕΣ ΚΑΙ ΛΙΠΑΡΕΣ  ΕΠΙΦΑΝΕΙΕΣ    </w:t>
      </w:r>
      <w:r w:rsidR="00CB6FEA" w:rsidRPr="002B7FAA">
        <w:t xml:space="preserve">      </w:t>
      </w:r>
    </w:p>
    <w:p w:rsidR="00CB6FEA" w:rsidRPr="002B7FAA" w:rsidRDefault="00CB6FEA" w:rsidP="00CB6FEA">
      <w:pPr>
        <w:pBdr>
          <w:top w:val="thinThickSmallGap" w:sz="24" w:space="1" w:color="0070C0"/>
          <w:left w:val="thinThickSmallGap" w:sz="24" w:space="4" w:color="0070C0"/>
          <w:bottom w:val="thickThinSmallGap" w:sz="24" w:space="1" w:color="0070C0"/>
          <w:right w:val="thickThinSmallGap" w:sz="24" w:space="4" w:color="0070C0"/>
          <w:between w:val="thinThickSmallGap" w:sz="24" w:space="1" w:color="0070C0"/>
        </w:pBdr>
      </w:pPr>
      <w:r w:rsidRPr="002B7FAA">
        <w:t xml:space="preserve">Παρασκευαστής </w:t>
      </w:r>
      <w:proofErr w:type="spellStart"/>
      <w:r w:rsidRPr="002B7FAA">
        <w:rPr>
          <w:lang w:val="en-US"/>
        </w:rPr>
        <w:t>TheoDeProtect</w:t>
      </w:r>
      <w:proofErr w:type="spellEnd"/>
      <w:r w:rsidRPr="002B7FAA">
        <w:t xml:space="preserve"> (Διακριτικός τίτλο</w:t>
      </w:r>
      <w:r>
        <w:t xml:space="preserve">ς ) </w:t>
      </w:r>
      <w:r w:rsidRPr="002B7FAA">
        <w:t xml:space="preserve"> Επιχείρηση , </w:t>
      </w:r>
      <w:r w:rsidRPr="002B7FAA">
        <w:rPr>
          <w:lang w:val="en-US"/>
        </w:rPr>
        <w:t>GR</w:t>
      </w:r>
      <w:r w:rsidRPr="002B7FAA">
        <w:t xml:space="preserve">-50005 </w:t>
      </w:r>
      <w:proofErr w:type="spellStart"/>
      <w:r w:rsidRPr="002B7FAA">
        <w:t>Αναρράχη</w:t>
      </w:r>
      <w:proofErr w:type="spellEnd"/>
      <w:r w:rsidRPr="002B7FAA">
        <w:t xml:space="preserve"> ,</w:t>
      </w:r>
      <w:r w:rsidRPr="002B7FAA">
        <w:rPr>
          <w:lang w:val="en-US"/>
        </w:rPr>
        <w:t>Greece</w:t>
      </w:r>
      <w:r w:rsidRPr="002B7FAA">
        <w:t xml:space="preserve">, </w:t>
      </w:r>
      <w:r w:rsidRPr="002B7FAA">
        <w:rPr>
          <w:lang w:val="en-US"/>
        </w:rPr>
        <w:t>Tel</w:t>
      </w:r>
      <w:r w:rsidRPr="002B7FAA">
        <w:t xml:space="preserve"> : 00302463061813</w:t>
      </w:r>
    </w:p>
    <w:p w:rsidR="00CB6FEA" w:rsidRPr="00B16E5C" w:rsidRDefault="00CB6FEA" w:rsidP="00CB6FEA">
      <w:pPr>
        <w:pBdr>
          <w:top w:val="thinThickSmallGap" w:sz="24" w:space="1" w:color="0070C0"/>
          <w:left w:val="thinThickSmallGap" w:sz="24" w:space="4" w:color="0070C0"/>
          <w:bottom w:val="thickThinSmallGap" w:sz="24" w:space="1" w:color="0070C0"/>
          <w:right w:val="thickThinSmallGap" w:sz="24" w:space="4" w:color="0070C0"/>
        </w:pBdr>
      </w:pPr>
      <w:r w:rsidRPr="002B7FAA">
        <w:t>ΚΑΤΑΛΟΓΟΣ ΣΥΣΤΑΤΙΚΩΝ ΠΡΟΙΟΝΤΟΣ  ,</w:t>
      </w:r>
      <w:r w:rsidRPr="004E2C59">
        <w:t xml:space="preserve"> Συστατικά:</w:t>
      </w:r>
      <w:r w:rsidRPr="00CB6FEA">
        <w:t xml:space="preserve"> </w:t>
      </w:r>
      <w:r w:rsidR="00A23106" w:rsidRPr="00A23106">
        <w:t>&lt;5%,</w:t>
      </w:r>
      <w:r w:rsidR="00A23106">
        <w:t xml:space="preserve">αλκαλικά υδατικά διαλύματα με δραστική το Υδροξείδιο του </w:t>
      </w:r>
      <w:proofErr w:type="spellStart"/>
      <w:r w:rsidR="00A23106">
        <w:t>νατρίου,</w:t>
      </w:r>
      <w:r>
        <w:t>ανιονικές</w:t>
      </w:r>
      <w:proofErr w:type="spellEnd"/>
      <w:r>
        <w:t xml:space="preserve"> </w:t>
      </w:r>
      <w:proofErr w:type="spellStart"/>
      <w:r>
        <w:t>επιφανειοδραστικές</w:t>
      </w:r>
      <w:proofErr w:type="spellEnd"/>
      <w:r>
        <w:t xml:space="preserve"> ουσίες ,</w:t>
      </w:r>
      <w:proofErr w:type="spellStart"/>
      <w:r>
        <w:t>Sodium</w:t>
      </w:r>
      <w:proofErr w:type="spellEnd"/>
      <w:r>
        <w:t xml:space="preserve"> C12-C14 </w:t>
      </w:r>
      <w:proofErr w:type="spellStart"/>
      <w:r>
        <w:t>olefin</w:t>
      </w:r>
      <w:proofErr w:type="spellEnd"/>
      <w:r>
        <w:t xml:space="preserve"> </w:t>
      </w:r>
      <w:proofErr w:type="spellStart"/>
      <w:r>
        <w:t>sulfοnate</w:t>
      </w:r>
      <w:proofErr w:type="spellEnd"/>
      <w:r>
        <w:t xml:space="preserve"> και </w:t>
      </w:r>
      <w:proofErr w:type="spellStart"/>
      <w:r>
        <w:t>Sodium</w:t>
      </w:r>
      <w:proofErr w:type="spellEnd"/>
      <w:r>
        <w:t xml:space="preserve"> </w:t>
      </w:r>
      <w:proofErr w:type="spellStart"/>
      <w:r>
        <w:t>Laureth</w:t>
      </w:r>
      <w:proofErr w:type="spellEnd"/>
      <w:r>
        <w:t xml:space="preserve"> </w:t>
      </w:r>
      <w:proofErr w:type="spellStart"/>
      <w:r>
        <w:t>su</w:t>
      </w:r>
      <w:r w:rsidR="004C5EF9">
        <w:t>lfat</w:t>
      </w:r>
      <w:proofErr w:type="spellEnd"/>
      <w:r w:rsidR="004C5EF9">
        <w:t xml:space="preserve"> και </w:t>
      </w:r>
      <w:r>
        <w:t xml:space="preserve">,άρωμα, συντηρητικά </w:t>
      </w:r>
      <w:proofErr w:type="spellStart"/>
      <w:r>
        <w:t>Benzisothiazolinone,methylisohiazolonone</w:t>
      </w:r>
      <w:r w:rsidR="00A23106">
        <w:t>,χρωστική</w:t>
      </w:r>
      <w:proofErr w:type="spellEnd"/>
      <w:r>
        <w:t xml:space="preserve"> </w:t>
      </w:r>
      <w:r w:rsidR="00E1527E">
        <w:t>,</w:t>
      </w:r>
      <w:r w:rsidR="00E1527E">
        <w:rPr>
          <w:lang w:val="en-US"/>
        </w:rPr>
        <w:t>PH</w:t>
      </w:r>
      <w:r w:rsidR="00E1527E" w:rsidRPr="00E1527E">
        <w:t xml:space="preserve"> 11-13,5</w:t>
      </w:r>
      <w:r>
        <w:t xml:space="preserve">           </w:t>
      </w:r>
    </w:p>
    <w:p w:rsidR="00CB6FEA" w:rsidRPr="00B16E5C" w:rsidRDefault="00E877FD" w:rsidP="00FA43CF">
      <w:pPr>
        <w:pBdr>
          <w:top w:val="thinThickSmallGap" w:sz="24" w:space="1" w:color="0070C0"/>
          <w:left w:val="thinThickSmallGap" w:sz="24" w:space="4" w:color="0070C0"/>
          <w:bottom w:val="thickThinSmallGap" w:sz="24" w:space="1" w:color="0070C0"/>
          <w:right w:val="thickThinSmallGap" w:sz="24" w:space="4" w:color="0070C0"/>
        </w:pBdr>
      </w:pPr>
      <w:r>
        <w:rPr>
          <w:lang w:val="en-US"/>
        </w:rPr>
        <w:t>1</w:t>
      </w:r>
      <w:r w:rsidR="00CB6FEA">
        <w:t xml:space="preserve">.  </w:t>
      </w:r>
      <w:r w:rsidR="00CB6FEA" w:rsidRPr="00CB6FEA">
        <w:t xml:space="preserve">ΑΝΙΟΝΙΚΕΣ ΕΠΙΦΑΝΕΙΟΔΡΑΣΤΙΚΕΣ </w:t>
      </w:r>
      <w:proofErr w:type="gramStart"/>
      <w:r w:rsidR="00CB6FEA" w:rsidRPr="00CB6FEA">
        <w:t>ΟΥΣΙΕΣ  ΕΜΠΟΡΙΚΗ</w:t>
      </w:r>
      <w:proofErr w:type="gramEnd"/>
      <w:r w:rsidR="00CB6FEA">
        <w:t xml:space="preserve"> ΟΜΟΜΑΣΙΑ </w:t>
      </w:r>
      <w:proofErr w:type="spellStart"/>
      <w:r w:rsidR="00FA43CF" w:rsidRPr="00FA43CF">
        <w:t>Sodium</w:t>
      </w:r>
      <w:proofErr w:type="spellEnd"/>
      <w:r w:rsidR="00FA43CF" w:rsidRPr="00FA43CF">
        <w:t xml:space="preserve"> </w:t>
      </w:r>
      <w:proofErr w:type="spellStart"/>
      <w:r w:rsidR="00FA43CF" w:rsidRPr="00FA43CF">
        <w:t>laureth</w:t>
      </w:r>
      <w:proofErr w:type="spellEnd"/>
      <w:r w:rsidR="00FA43CF" w:rsidRPr="00FA43CF">
        <w:t xml:space="preserve"> </w:t>
      </w:r>
      <w:proofErr w:type="spellStart"/>
      <w:r w:rsidR="00FA43CF" w:rsidRPr="00FA43CF">
        <w:t>sulphate</w:t>
      </w:r>
      <w:proofErr w:type="spellEnd"/>
      <w:r w:rsidR="00FA43CF" w:rsidRPr="00FA43CF">
        <w:t>;</w:t>
      </w:r>
      <w:r w:rsidR="00CB6FEA">
        <w:t xml:space="preserve">  </w:t>
      </w:r>
      <w:r w:rsidR="00FA43CF">
        <w:t>Poly(oxy-1,2-ethanediyl),</w:t>
      </w:r>
      <w:r w:rsidR="00FA43CF" w:rsidRPr="00FA43CF">
        <w:t xml:space="preserve"> .</w:t>
      </w:r>
      <w:r w:rsidR="00FA43CF" w:rsidRPr="00FA43CF">
        <w:rPr>
          <w:lang w:val="en-US"/>
        </w:rPr>
        <w:t>alpha</w:t>
      </w:r>
      <w:r w:rsidR="00FA43CF" w:rsidRPr="00FA43CF">
        <w:t>.-</w:t>
      </w:r>
      <w:proofErr w:type="spellStart"/>
      <w:r w:rsidR="00FA43CF" w:rsidRPr="00FA43CF">
        <w:rPr>
          <w:lang w:val="en-US"/>
        </w:rPr>
        <w:t>sulfo</w:t>
      </w:r>
      <w:proofErr w:type="spellEnd"/>
      <w:r w:rsidR="00FA43CF" w:rsidRPr="00FA43CF">
        <w:t>-.</w:t>
      </w:r>
      <w:r w:rsidR="00FA43CF" w:rsidRPr="00FA43CF">
        <w:rPr>
          <w:lang w:val="en-US"/>
        </w:rPr>
        <w:t>omega</w:t>
      </w:r>
      <w:r w:rsidR="00FA43CF" w:rsidRPr="00FA43CF">
        <w:t>.-</w:t>
      </w:r>
      <w:proofErr w:type="spellStart"/>
      <w:r w:rsidR="00FA43CF" w:rsidRPr="00FA43CF">
        <w:rPr>
          <w:lang w:val="en-US"/>
        </w:rPr>
        <w:t>hydroxy</w:t>
      </w:r>
      <w:proofErr w:type="spellEnd"/>
      <w:r w:rsidR="00FA43CF" w:rsidRPr="00FA43CF">
        <w:t xml:space="preserve">-, </w:t>
      </w:r>
      <w:r w:rsidR="00FA43CF" w:rsidRPr="00FA43CF">
        <w:rPr>
          <w:lang w:val="en-US"/>
        </w:rPr>
        <w:t>C</w:t>
      </w:r>
      <w:r w:rsidR="00FA43CF" w:rsidRPr="00FA43CF">
        <w:t>12-14-</w:t>
      </w:r>
      <w:r w:rsidR="00FA43CF" w:rsidRPr="00FA43CF">
        <w:rPr>
          <w:lang w:val="en-US"/>
        </w:rPr>
        <w:t>alkyl</w:t>
      </w:r>
      <w:r w:rsidR="00FA43CF" w:rsidRPr="00FA43CF">
        <w:t xml:space="preserve"> </w:t>
      </w:r>
      <w:r w:rsidR="00FA43CF" w:rsidRPr="00FA43CF">
        <w:rPr>
          <w:lang w:val="en-US"/>
        </w:rPr>
        <w:t>ethers</w:t>
      </w:r>
      <w:r w:rsidR="00FA43CF">
        <w:t>,</w:t>
      </w:r>
      <w:r w:rsidR="00FA43CF" w:rsidRPr="00FA43CF">
        <w:t xml:space="preserve"> </w:t>
      </w:r>
      <w:r w:rsidR="00FA43CF" w:rsidRPr="00FA43CF">
        <w:rPr>
          <w:lang w:val="en-US"/>
        </w:rPr>
        <w:t>sodium</w:t>
      </w:r>
      <w:r w:rsidR="00FA43CF" w:rsidRPr="00FA43CF">
        <w:t xml:space="preserve"> </w:t>
      </w:r>
      <w:r w:rsidR="00FA43CF" w:rsidRPr="00FA43CF">
        <w:rPr>
          <w:lang w:val="en-US"/>
        </w:rPr>
        <w:t>salts</w:t>
      </w:r>
      <w:r w:rsidR="00FA43CF" w:rsidRPr="002B63BB">
        <w:t xml:space="preserve"> </w:t>
      </w:r>
      <w:r w:rsidR="00CB6FEA" w:rsidRPr="002B63BB">
        <w:t xml:space="preserve">  </w:t>
      </w:r>
      <w:r w:rsidR="00CB6FEA" w:rsidRPr="00FA43CF">
        <w:rPr>
          <w:lang w:val="en-US"/>
        </w:rPr>
        <w:t>A</w:t>
      </w:r>
      <w:proofErr w:type="spellStart"/>
      <w:r w:rsidR="00CB6FEA" w:rsidRPr="00CB6FEA">
        <w:t>ριθμός</w:t>
      </w:r>
      <w:proofErr w:type="spellEnd"/>
      <w:r w:rsidR="00CB6FEA" w:rsidRPr="002B63BB">
        <w:t xml:space="preserve"> </w:t>
      </w:r>
      <w:r w:rsidR="00CB6FEA" w:rsidRPr="00FA43CF">
        <w:rPr>
          <w:color w:val="000000" w:themeColor="text1"/>
          <w:lang w:val="en-US"/>
        </w:rPr>
        <w:t>CAS</w:t>
      </w:r>
      <w:r w:rsidR="00CB6FEA" w:rsidRPr="002B63BB">
        <w:rPr>
          <w:color w:val="000000" w:themeColor="text1"/>
        </w:rPr>
        <w:t xml:space="preserve"> </w:t>
      </w:r>
      <w:r w:rsidR="00FA43CF" w:rsidRPr="002B63BB">
        <w:rPr>
          <w:color w:val="000000" w:themeColor="text1"/>
        </w:rPr>
        <w:t>68891-38-3</w:t>
      </w:r>
      <w:r w:rsidR="00696D46" w:rsidRPr="00696D46">
        <w:rPr>
          <w:color w:val="000000" w:themeColor="text1"/>
        </w:rPr>
        <w:t xml:space="preserve">     </w:t>
      </w:r>
    </w:p>
    <w:p w:rsidR="00CB6FEA" w:rsidRPr="00B16E5C" w:rsidRDefault="00E877FD" w:rsidP="002B63BB">
      <w:pPr>
        <w:pBdr>
          <w:top w:val="thinThickSmallGap" w:sz="24" w:space="1" w:color="0070C0"/>
          <w:left w:val="thinThickSmallGap" w:sz="24" w:space="4" w:color="0070C0"/>
          <w:bottom w:val="thickThinSmallGap" w:sz="24" w:space="1" w:color="0070C0"/>
          <w:right w:val="thickThinSmallGap" w:sz="24" w:space="4" w:color="0070C0"/>
        </w:pBdr>
        <w:rPr>
          <w:color w:val="000000" w:themeColor="text1"/>
        </w:rPr>
      </w:pPr>
      <w:r w:rsidRPr="00E877FD">
        <w:rPr>
          <w:color w:val="000000" w:themeColor="text1"/>
        </w:rPr>
        <w:t>2</w:t>
      </w:r>
      <w:r w:rsidR="00CB6FEA" w:rsidRPr="002B63BB">
        <w:rPr>
          <w:color w:val="000000" w:themeColor="text1"/>
        </w:rPr>
        <w:t xml:space="preserve">. </w:t>
      </w:r>
      <w:r w:rsidR="00A23106">
        <w:rPr>
          <w:color w:val="000000" w:themeColor="text1"/>
        </w:rPr>
        <w:t xml:space="preserve">Υδατικό διάλυμα </w:t>
      </w:r>
      <w:proofErr w:type="spellStart"/>
      <w:r w:rsidR="00A23106">
        <w:rPr>
          <w:color w:val="000000" w:themeColor="text1"/>
        </w:rPr>
        <w:t>Υδροξείδιου</w:t>
      </w:r>
      <w:proofErr w:type="spellEnd"/>
      <w:r w:rsidR="00A23106">
        <w:rPr>
          <w:color w:val="000000" w:themeColor="text1"/>
        </w:rPr>
        <w:t xml:space="preserve"> του νατρίου Ν</w:t>
      </w:r>
      <w:proofErr w:type="spellStart"/>
      <w:r w:rsidR="00A23106">
        <w:rPr>
          <w:color w:val="000000" w:themeColor="text1"/>
          <w:lang w:val="en-US"/>
        </w:rPr>
        <w:t>aOH</w:t>
      </w:r>
      <w:proofErr w:type="spellEnd"/>
      <w:r w:rsidR="00A23106" w:rsidRPr="00A23106">
        <w:t xml:space="preserve">   </w:t>
      </w:r>
      <w:r w:rsidR="00A23106" w:rsidRPr="00A23106">
        <w:rPr>
          <w:color w:val="000000" w:themeColor="text1"/>
          <w:lang w:val="en-US"/>
        </w:rPr>
        <w:t>CAS</w:t>
      </w:r>
      <w:r w:rsidR="00A23106" w:rsidRPr="00A23106">
        <w:rPr>
          <w:color w:val="000000" w:themeColor="text1"/>
        </w:rPr>
        <w:t>-</w:t>
      </w:r>
      <w:r w:rsidR="00A23106" w:rsidRPr="00A23106">
        <w:rPr>
          <w:color w:val="000000" w:themeColor="text1"/>
          <w:lang w:val="en-US"/>
        </w:rPr>
        <w:t>No</w:t>
      </w:r>
      <w:r w:rsidR="00A23106" w:rsidRPr="00A23106">
        <w:rPr>
          <w:color w:val="000000" w:themeColor="text1"/>
        </w:rPr>
        <w:t xml:space="preserve">. </w:t>
      </w:r>
      <w:r w:rsidR="00A23106" w:rsidRPr="00A23106">
        <w:rPr>
          <w:color w:val="000000" w:themeColor="text1"/>
        </w:rPr>
        <w:tab/>
        <w:t>1310-73-2</w:t>
      </w:r>
      <w:r w:rsidR="00696D46" w:rsidRPr="00696D46">
        <w:rPr>
          <w:color w:val="000000" w:themeColor="text1"/>
        </w:rPr>
        <w:t xml:space="preserve">     </w:t>
      </w:r>
    </w:p>
    <w:p w:rsidR="00A23106" w:rsidRPr="00B16E5C" w:rsidRDefault="00E877FD" w:rsidP="002B63BB">
      <w:pPr>
        <w:pBdr>
          <w:top w:val="thinThickSmallGap" w:sz="24" w:space="1" w:color="0070C0"/>
          <w:left w:val="thinThickSmallGap" w:sz="24" w:space="4" w:color="0070C0"/>
          <w:bottom w:val="thickThinSmallGap" w:sz="24" w:space="1" w:color="0070C0"/>
          <w:right w:val="thickThinSmallGap" w:sz="24" w:space="4" w:color="0070C0"/>
        </w:pBdr>
        <w:rPr>
          <w:color w:val="000000" w:themeColor="text1"/>
        </w:rPr>
      </w:pPr>
      <w:r w:rsidRPr="00E877FD">
        <w:rPr>
          <w:color w:val="000000" w:themeColor="text1"/>
        </w:rPr>
        <w:t>3</w:t>
      </w:r>
      <w:r w:rsidR="00A23106" w:rsidRPr="00A23106">
        <w:rPr>
          <w:color w:val="000000" w:themeColor="text1"/>
        </w:rPr>
        <w:t>.</w:t>
      </w:r>
      <w:r w:rsidR="00A23106">
        <w:rPr>
          <w:color w:val="000000" w:themeColor="text1"/>
        </w:rPr>
        <w:t>Τεταρτοταγές άλας του αμμωνίου</w:t>
      </w:r>
      <w:r w:rsidR="00A23106" w:rsidRPr="00A23106">
        <w:rPr>
          <w:color w:val="000000" w:themeColor="text1"/>
        </w:rPr>
        <w:t xml:space="preserve"> Βιομηχανική χρήση Απορρυπαντικό και καθαριστικό </w:t>
      </w:r>
      <w:proofErr w:type="spellStart"/>
      <w:r w:rsidR="00A23106" w:rsidRPr="00A23106">
        <w:rPr>
          <w:color w:val="000000" w:themeColor="text1"/>
        </w:rPr>
        <w:t>βιοκτόνο</w:t>
      </w:r>
      <w:proofErr w:type="spellEnd"/>
      <w:r w:rsidR="00A23106">
        <w:rPr>
          <w:color w:val="000000" w:themeColor="text1"/>
        </w:rPr>
        <w:t xml:space="preserve"> </w:t>
      </w:r>
      <w:r w:rsidR="00A23106" w:rsidRPr="00A23106">
        <w:t xml:space="preserve"> </w:t>
      </w:r>
      <w:r w:rsidR="00A23106" w:rsidRPr="00A23106">
        <w:rPr>
          <w:color w:val="000000" w:themeColor="text1"/>
        </w:rPr>
        <w:t>CAS -</w:t>
      </w:r>
      <w:proofErr w:type="spellStart"/>
      <w:r w:rsidR="00A23106" w:rsidRPr="00A23106">
        <w:rPr>
          <w:color w:val="000000" w:themeColor="text1"/>
        </w:rPr>
        <w:t>Νο</w:t>
      </w:r>
      <w:proofErr w:type="spellEnd"/>
      <w:r w:rsidR="00A23106" w:rsidRPr="00A23106">
        <w:rPr>
          <w:color w:val="000000" w:themeColor="text1"/>
        </w:rPr>
        <w:t xml:space="preserve"> 68424-85-1</w:t>
      </w:r>
      <w:r w:rsidR="00B16E5C">
        <w:rPr>
          <w:color w:val="000000" w:themeColor="text1"/>
        </w:rPr>
        <w:t xml:space="preserve">     </w:t>
      </w:r>
    </w:p>
    <w:p w:rsidR="00CB6FEA" w:rsidRPr="00FA43CF" w:rsidRDefault="00CB6FEA" w:rsidP="002B63BB">
      <w:pPr>
        <w:pBdr>
          <w:top w:val="thinThickSmallGap" w:sz="24" w:space="1" w:color="0070C0"/>
          <w:left w:val="thinThickSmallGap" w:sz="24" w:space="4" w:color="0070C0"/>
          <w:bottom w:val="thickThinSmallGap" w:sz="24" w:space="1" w:color="0070C0"/>
          <w:right w:val="thickThinSmallGap" w:sz="24" w:space="4" w:color="0070C0"/>
        </w:pBdr>
        <w:rPr>
          <w:lang w:val="en-US"/>
        </w:rPr>
      </w:pPr>
      <w:r w:rsidRPr="00E877FD">
        <w:rPr>
          <w:color w:val="FF0000"/>
          <w:lang w:val="en-US"/>
        </w:rPr>
        <w:t xml:space="preserve"> </w:t>
      </w:r>
      <w:r w:rsidR="00E877FD">
        <w:rPr>
          <w:lang w:val="en-US"/>
        </w:rPr>
        <w:t>4</w:t>
      </w:r>
      <w:r w:rsidRPr="00FA43CF">
        <w:rPr>
          <w:lang w:val="en-US"/>
        </w:rPr>
        <w:t xml:space="preserve">. </w:t>
      </w:r>
      <w:proofErr w:type="spellStart"/>
      <w:r>
        <w:rPr>
          <w:lang w:val="en-US"/>
        </w:rPr>
        <w:t>Parfum</w:t>
      </w:r>
      <w:proofErr w:type="spellEnd"/>
      <w:proofErr w:type="gramStart"/>
      <w:r w:rsidRPr="00FA43CF">
        <w:rPr>
          <w:lang w:val="en-US"/>
        </w:rPr>
        <w:t xml:space="preserve">,  </w:t>
      </w:r>
      <w:r>
        <w:t>Άρωμα</w:t>
      </w:r>
      <w:proofErr w:type="gramEnd"/>
      <w:r w:rsidRPr="00FA43CF">
        <w:rPr>
          <w:lang w:val="en-US"/>
        </w:rPr>
        <w:t xml:space="preserve">  </w:t>
      </w:r>
      <w:r>
        <w:t>Λεμόνι</w:t>
      </w:r>
      <w:r w:rsidR="00FA43CF">
        <w:rPr>
          <w:lang w:val="en-US"/>
        </w:rPr>
        <w:t xml:space="preserve">M TRADE NAME : </w:t>
      </w:r>
      <w:r w:rsidRPr="00FA43CF">
        <w:rPr>
          <w:lang w:val="en-US"/>
        </w:rPr>
        <w:t xml:space="preserve"> </w:t>
      </w:r>
      <w:r w:rsidR="00FA43CF" w:rsidRPr="00FA43CF">
        <w:rPr>
          <w:lang w:val="en-US"/>
        </w:rPr>
        <w:t>LEMON APC</w:t>
      </w:r>
      <w:r w:rsidR="002B63BB">
        <w:rPr>
          <w:lang w:val="en-US"/>
        </w:rPr>
        <w:t xml:space="preserve"> ,Trade code: </w:t>
      </w:r>
      <w:r w:rsidR="002B63BB" w:rsidRPr="006716D6">
        <w:rPr>
          <w:color w:val="000000" w:themeColor="text1"/>
          <w:lang w:val="en-US"/>
        </w:rPr>
        <w:t>AR139706</w:t>
      </w:r>
      <w:r w:rsidR="006716D6">
        <w:rPr>
          <w:color w:val="FF0000"/>
          <w:lang w:val="en-US"/>
        </w:rPr>
        <w:t xml:space="preserve">   </w:t>
      </w:r>
    </w:p>
    <w:p w:rsidR="00CB6FEA" w:rsidRPr="002B7FAA" w:rsidRDefault="00E877FD" w:rsidP="00CB6FEA">
      <w:pPr>
        <w:pBdr>
          <w:top w:val="thinThickSmallGap" w:sz="24" w:space="1" w:color="0070C0"/>
          <w:left w:val="thinThickSmallGap" w:sz="24" w:space="4" w:color="0070C0"/>
          <w:bottom w:val="thickThinSmallGap" w:sz="24" w:space="1" w:color="0070C0"/>
          <w:right w:val="thickThinSmallGap" w:sz="24" w:space="4" w:color="0070C0"/>
        </w:pBdr>
      </w:pPr>
      <w:r w:rsidRPr="00E877FD">
        <w:t>5</w:t>
      </w:r>
      <w:r w:rsidR="00CB6FEA">
        <w:t xml:space="preserve">. ΣΥΝΤΗΡHΤΙΚΟ </w:t>
      </w:r>
      <w:r w:rsidR="00CB6FEA" w:rsidRPr="002B7FAA">
        <w:t xml:space="preserve">ΕΜΠΟΡΙΚΟ ΟΝΟΜΑ   </w:t>
      </w:r>
      <w:proofErr w:type="spellStart"/>
      <w:r w:rsidR="00CB6FEA" w:rsidRPr="002B7FAA">
        <w:t>parmetol</w:t>
      </w:r>
      <w:proofErr w:type="spellEnd"/>
      <w:r w:rsidR="00CB6FEA" w:rsidRPr="002B7FAA">
        <w:t>® DF 35  ΠΕΡΙΕΧΕΙ ΜΙΓΜΑ ΑΠΟ</w:t>
      </w:r>
    </w:p>
    <w:p w:rsidR="00CB6FEA" w:rsidRPr="002B7FAA" w:rsidRDefault="00CB6FEA" w:rsidP="00CB6FEA">
      <w:pPr>
        <w:pBdr>
          <w:top w:val="thinThickSmallGap" w:sz="24" w:space="1" w:color="0070C0"/>
          <w:left w:val="thinThickSmallGap" w:sz="24" w:space="4" w:color="0070C0"/>
          <w:bottom w:val="thickThinSmallGap" w:sz="24" w:space="1" w:color="0070C0"/>
          <w:right w:val="thickThinSmallGap" w:sz="24" w:space="4" w:color="0070C0"/>
        </w:pBdr>
        <w:rPr>
          <w:lang w:val="en-US"/>
        </w:rPr>
      </w:pPr>
      <w:r w:rsidRPr="002B1A47">
        <w:t xml:space="preserve"> </w:t>
      </w:r>
      <w:proofErr w:type="spellStart"/>
      <w:r w:rsidRPr="002B7FAA">
        <w:rPr>
          <w:lang w:val="en-US"/>
        </w:rPr>
        <w:t>Methylchloroisothiazolinone</w:t>
      </w:r>
      <w:proofErr w:type="spellEnd"/>
      <w:r w:rsidRPr="002B7FAA">
        <w:rPr>
          <w:lang w:val="en-US"/>
        </w:rPr>
        <w:t xml:space="preserve"> 5-Chlor-2-methyl-2H-isothiazol-3-on  CAS-No  26172-55-4 </w:t>
      </w:r>
    </w:p>
    <w:p w:rsidR="00CB6FEA" w:rsidRDefault="00CB6FEA" w:rsidP="00CB6FEA">
      <w:pPr>
        <w:pBdr>
          <w:top w:val="thinThickSmallGap" w:sz="24" w:space="1" w:color="0070C0"/>
          <w:left w:val="thinThickSmallGap" w:sz="24" w:space="4" w:color="0070C0"/>
          <w:bottom w:val="thickThinSmallGap" w:sz="24" w:space="1" w:color="0070C0"/>
          <w:right w:val="thickThinSmallGap" w:sz="24" w:space="4" w:color="0070C0"/>
        </w:pBdr>
        <w:rPr>
          <w:lang w:val="en-US"/>
        </w:rPr>
      </w:pPr>
      <w:r w:rsidRPr="002B7FAA">
        <w:rPr>
          <w:lang w:val="en-US"/>
        </w:rPr>
        <w:t xml:space="preserve"> Methylisothiazolinone 2-Methyl-2H-isothiazol-3-on                        CAS-No      2682-20-4</w:t>
      </w:r>
      <w:r w:rsidR="00696D46">
        <w:rPr>
          <w:lang w:val="en-US"/>
        </w:rPr>
        <w:t xml:space="preserve">   </w:t>
      </w:r>
    </w:p>
    <w:p w:rsidR="00CB6FEA" w:rsidRPr="002B7FAA" w:rsidRDefault="00CB6FEA" w:rsidP="00CB6FEA">
      <w:pPr>
        <w:pBdr>
          <w:top w:val="thinThickSmallGap" w:sz="24" w:space="1" w:color="0070C0"/>
          <w:left w:val="thinThickSmallGap" w:sz="24" w:space="4" w:color="0070C0"/>
          <w:bottom w:val="thickThinSmallGap" w:sz="24" w:space="1" w:color="0070C0"/>
          <w:right w:val="thickThinSmallGap" w:sz="24" w:space="4" w:color="0070C0"/>
        </w:pBdr>
      </w:pPr>
      <w:proofErr w:type="gramStart"/>
      <w:r>
        <w:rPr>
          <w:lang w:val="en-US"/>
        </w:rPr>
        <w:t>6</w:t>
      </w:r>
      <w:bookmarkStart w:id="0" w:name="_GoBack"/>
      <w:bookmarkEnd w:id="0"/>
      <w:r>
        <w:rPr>
          <w:lang w:val="en-US"/>
        </w:rPr>
        <w:t>.Colorant,</w:t>
      </w:r>
      <w:r>
        <w:t>Χρώμα</w:t>
      </w:r>
      <w:proofErr w:type="gramEnd"/>
      <w:r>
        <w:t xml:space="preserve">  πράσινο</w:t>
      </w:r>
      <w:r w:rsidR="00A23106">
        <w:t>-</w:t>
      </w:r>
      <w:proofErr w:type="spellStart"/>
      <w:r w:rsidR="00A23106">
        <w:t>μπλέ</w:t>
      </w:r>
      <w:proofErr w:type="spellEnd"/>
    </w:p>
    <w:p w:rsidR="00AB15F6" w:rsidRPr="00CB6FEA" w:rsidRDefault="00AB15F6" w:rsidP="00CB6FEA"/>
    <w:sectPr w:rsidR="00AB15F6" w:rsidRPr="00CB6FE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E0"/>
    <w:rsid w:val="001833E0"/>
    <w:rsid w:val="002B63BB"/>
    <w:rsid w:val="004C5EF9"/>
    <w:rsid w:val="006716D6"/>
    <w:rsid w:val="00696D46"/>
    <w:rsid w:val="00735910"/>
    <w:rsid w:val="00A23106"/>
    <w:rsid w:val="00AB15F6"/>
    <w:rsid w:val="00B16E5C"/>
    <w:rsid w:val="00CB6FEA"/>
    <w:rsid w:val="00E1527E"/>
    <w:rsid w:val="00E877FD"/>
    <w:rsid w:val="00FA4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CB6FE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CB6F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503</Words>
  <Characters>2721</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MΑΡΙΑ ΠΑΠΑΔΟΠΟΥΛΟΥ</dc:creator>
  <cp:keywords/>
  <dc:description/>
  <cp:lastModifiedBy>theo</cp:lastModifiedBy>
  <cp:revision>8</cp:revision>
  <dcterms:created xsi:type="dcterms:W3CDTF">2017-07-09T16:58:00Z</dcterms:created>
  <dcterms:modified xsi:type="dcterms:W3CDTF">2020-07-27T08:49:00Z</dcterms:modified>
</cp:coreProperties>
</file>